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9A22" w14:textId="78BE6F19" w:rsidR="0076697F" w:rsidRDefault="009D4093"/>
    <w:tbl>
      <w:tblPr>
        <w:tblStyle w:val="Tabelraster"/>
        <w:tblW w:w="0" w:type="auto"/>
        <w:tblLook w:val="04A0" w:firstRow="1" w:lastRow="0" w:firstColumn="1" w:lastColumn="0" w:noHBand="0" w:noVBand="1"/>
      </w:tblPr>
      <w:tblGrid>
        <w:gridCol w:w="3028"/>
        <w:gridCol w:w="3017"/>
        <w:gridCol w:w="3017"/>
      </w:tblGrid>
      <w:tr w:rsidR="00F54BC7" w14:paraId="71EC3891" w14:textId="77777777" w:rsidTr="00F54BC7">
        <w:tc>
          <w:tcPr>
            <w:tcW w:w="3020" w:type="dxa"/>
          </w:tcPr>
          <w:p w14:paraId="718FD991" w14:textId="4339ACA2" w:rsidR="00F54BC7" w:rsidRDefault="00F54BC7"/>
        </w:tc>
        <w:tc>
          <w:tcPr>
            <w:tcW w:w="3021" w:type="dxa"/>
          </w:tcPr>
          <w:p w14:paraId="369A8983" w14:textId="0D823F3B" w:rsidR="00F54BC7" w:rsidRDefault="00F54BC7">
            <w:r>
              <w:t>Dillen Annelien</w:t>
            </w:r>
          </w:p>
        </w:tc>
        <w:tc>
          <w:tcPr>
            <w:tcW w:w="3021" w:type="dxa"/>
          </w:tcPr>
          <w:p w14:paraId="619A278D" w14:textId="49228A75" w:rsidR="00F54BC7" w:rsidRDefault="00F54BC7">
            <w:proofErr w:type="spellStart"/>
            <w:r>
              <w:t>Dreesen</w:t>
            </w:r>
            <w:proofErr w:type="spellEnd"/>
            <w:r>
              <w:t xml:space="preserve"> Evelien</w:t>
            </w:r>
          </w:p>
        </w:tc>
      </w:tr>
      <w:tr w:rsidR="00F54BC7" w14:paraId="42E607CB" w14:textId="77777777" w:rsidTr="00F54BC7">
        <w:tc>
          <w:tcPr>
            <w:tcW w:w="3020" w:type="dxa"/>
          </w:tcPr>
          <w:p w14:paraId="0E43058B" w14:textId="052D8FC2" w:rsidR="00F54BC7" w:rsidRDefault="00F54BC7">
            <w:r>
              <w:t>Bijzondere beroepstitel</w:t>
            </w:r>
          </w:p>
        </w:tc>
        <w:tc>
          <w:tcPr>
            <w:tcW w:w="3021" w:type="dxa"/>
          </w:tcPr>
          <w:p w14:paraId="3C386A81" w14:textId="74BF16A4" w:rsidR="00F54BC7" w:rsidRDefault="009D4093">
            <w:r>
              <w:t>Algemeen t</w:t>
            </w:r>
            <w:r w:rsidR="00F54BC7">
              <w:t>andarts</w:t>
            </w:r>
          </w:p>
        </w:tc>
        <w:tc>
          <w:tcPr>
            <w:tcW w:w="3021" w:type="dxa"/>
          </w:tcPr>
          <w:p w14:paraId="5B5ABBDE" w14:textId="2A3DA72C" w:rsidR="00F54BC7" w:rsidRDefault="009D4093">
            <w:r>
              <w:t>Algemeen t</w:t>
            </w:r>
            <w:r w:rsidR="00F54BC7">
              <w:t>andarts</w:t>
            </w:r>
          </w:p>
        </w:tc>
      </w:tr>
      <w:tr w:rsidR="00F54BC7" w14:paraId="7BF2ACB4" w14:textId="77777777" w:rsidTr="00F54BC7">
        <w:tc>
          <w:tcPr>
            <w:tcW w:w="3020" w:type="dxa"/>
          </w:tcPr>
          <w:p w14:paraId="0DC5CFEA" w14:textId="51212C38" w:rsidR="00F54BC7" w:rsidRDefault="00F54BC7">
            <w:r>
              <w:t>Riziv nummer</w:t>
            </w:r>
          </w:p>
        </w:tc>
        <w:tc>
          <w:tcPr>
            <w:tcW w:w="3021" w:type="dxa"/>
          </w:tcPr>
          <w:p w14:paraId="78C5FD53" w14:textId="13F81B80" w:rsidR="00F54BC7" w:rsidRDefault="00F54BC7">
            <w:r>
              <w:t>31613981001</w:t>
            </w:r>
          </w:p>
        </w:tc>
        <w:tc>
          <w:tcPr>
            <w:tcW w:w="3021" w:type="dxa"/>
          </w:tcPr>
          <w:p w14:paraId="5E9457A1" w14:textId="03FD74EC" w:rsidR="00F54BC7" w:rsidRDefault="00F54BC7">
            <w:r>
              <w:t>31511439001</w:t>
            </w:r>
          </w:p>
        </w:tc>
      </w:tr>
      <w:tr w:rsidR="00F54BC7" w14:paraId="10885330" w14:textId="77777777" w:rsidTr="00F54BC7">
        <w:tc>
          <w:tcPr>
            <w:tcW w:w="3020" w:type="dxa"/>
          </w:tcPr>
          <w:p w14:paraId="27D860D7" w14:textId="173991D1" w:rsidR="00F54BC7" w:rsidRDefault="00F54BC7">
            <w:r>
              <w:t>Ondernemingsnummer</w:t>
            </w:r>
          </w:p>
        </w:tc>
        <w:tc>
          <w:tcPr>
            <w:tcW w:w="3021" w:type="dxa"/>
          </w:tcPr>
          <w:p w14:paraId="3307DDDD" w14:textId="4AF5A61C" w:rsidR="00F54BC7" w:rsidRDefault="00F54BC7">
            <w:r>
              <w:t>0746676009</w:t>
            </w:r>
          </w:p>
        </w:tc>
        <w:tc>
          <w:tcPr>
            <w:tcW w:w="3021" w:type="dxa"/>
          </w:tcPr>
          <w:p w14:paraId="4FD7453F" w14:textId="2AD3E5C6" w:rsidR="00F54BC7" w:rsidRDefault="00F54BC7">
            <w:r>
              <w:t>0746676009</w:t>
            </w:r>
          </w:p>
        </w:tc>
      </w:tr>
      <w:tr w:rsidR="00F54BC7" w14:paraId="4D2F1FA2" w14:textId="77777777" w:rsidTr="00F54BC7">
        <w:tc>
          <w:tcPr>
            <w:tcW w:w="3020" w:type="dxa"/>
          </w:tcPr>
          <w:p w14:paraId="58EC0EFC" w14:textId="032D843C" w:rsidR="00F54BC7" w:rsidRDefault="00F54BC7">
            <w:r>
              <w:t>Rechtsvorm</w:t>
            </w:r>
          </w:p>
        </w:tc>
        <w:tc>
          <w:tcPr>
            <w:tcW w:w="3021" w:type="dxa"/>
          </w:tcPr>
          <w:p w14:paraId="7307BC60" w14:textId="4004B961" w:rsidR="00F54BC7" w:rsidRDefault="00F54BC7">
            <w:r>
              <w:t>BV</w:t>
            </w:r>
          </w:p>
        </w:tc>
        <w:tc>
          <w:tcPr>
            <w:tcW w:w="3021" w:type="dxa"/>
          </w:tcPr>
          <w:p w14:paraId="0AD29F1F" w14:textId="4C018CCC" w:rsidR="00F54BC7" w:rsidRDefault="00F54BC7">
            <w:r>
              <w:t>BV</w:t>
            </w:r>
          </w:p>
        </w:tc>
      </w:tr>
      <w:tr w:rsidR="00F54BC7" w14:paraId="7EBEBE2F" w14:textId="77777777" w:rsidTr="00F54BC7">
        <w:tc>
          <w:tcPr>
            <w:tcW w:w="3020" w:type="dxa"/>
          </w:tcPr>
          <w:p w14:paraId="23DD6C9C" w14:textId="02249CEF" w:rsidR="00F54BC7" w:rsidRDefault="00F54BC7">
            <w:r>
              <w:t>Adres maatschappelijke zetel</w:t>
            </w:r>
          </w:p>
        </w:tc>
        <w:tc>
          <w:tcPr>
            <w:tcW w:w="3021" w:type="dxa"/>
          </w:tcPr>
          <w:p w14:paraId="009C5F96" w14:textId="57E5D965" w:rsidR="00F54BC7" w:rsidRDefault="00F54BC7">
            <w:r>
              <w:t>Staatsbaan 215/1, 3460 Bekkevoort</w:t>
            </w:r>
          </w:p>
        </w:tc>
        <w:tc>
          <w:tcPr>
            <w:tcW w:w="3021" w:type="dxa"/>
          </w:tcPr>
          <w:p w14:paraId="0A0BB8D7" w14:textId="3A459107" w:rsidR="00F54BC7" w:rsidRDefault="00F54BC7">
            <w:r>
              <w:t>Staatsbaan 215/1, 3460 Bekkevoort</w:t>
            </w:r>
          </w:p>
        </w:tc>
      </w:tr>
      <w:tr w:rsidR="00F54BC7" w14:paraId="240E87B8" w14:textId="77777777" w:rsidTr="00F54BC7">
        <w:tc>
          <w:tcPr>
            <w:tcW w:w="3020" w:type="dxa"/>
          </w:tcPr>
          <w:p w14:paraId="7693119C" w14:textId="190F8B40" w:rsidR="00F54BC7" w:rsidRDefault="00F54BC7">
            <w:r>
              <w:t>Praktijkadres</w:t>
            </w:r>
          </w:p>
        </w:tc>
        <w:tc>
          <w:tcPr>
            <w:tcW w:w="3021" w:type="dxa"/>
          </w:tcPr>
          <w:p w14:paraId="031791ED" w14:textId="19D97A35" w:rsidR="00F54BC7" w:rsidRDefault="00F54BC7">
            <w:r>
              <w:t>Staatsbaan 215/1, 3460 Bekkevoort</w:t>
            </w:r>
          </w:p>
        </w:tc>
        <w:tc>
          <w:tcPr>
            <w:tcW w:w="3021" w:type="dxa"/>
          </w:tcPr>
          <w:p w14:paraId="3A45D524" w14:textId="473213BA" w:rsidR="00F54BC7" w:rsidRDefault="00F54BC7">
            <w:r>
              <w:t>Staatsbaan 215/1, 3460 Bekkevoort</w:t>
            </w:r>
          </w:p>
        </w:tc>
      </w:tr>
      <w:tr w:rsidR="00F54BC7" w14:paraId="0510DC9F" w14:textId="77777777" w:rsidTr="00F54BC7">
        <w:tc>
          <w:tcPr>
            <w:tcW w:w="3020" w:type="dxa"/>
          </w:tcPr>
          <w:p w14:paraId="5C796CD1" w14:textId="55EE036C" w:rsidR="00F54BC7" w:rsidRDefault="00F54BC7">
            <w:r>
              <w:t>Telefoonnummer</w:t>
            </w:r>
          </w:p>
        </w:tc>
        <w:tc>
          <w:tcPr>
            <w:tcW w:w="3021" w:type="dxa"/>
          </w:tcPr>
          <w:p w14:paraId="39507900" w14:textId="1A94D1D7" w:rsidR="00F54BC7" w:rsidRDefault="00F54BC7">
            <w:r>
              <w:t>013420130</w:t>
            </w:r>
          </w:p>
        </w:tc>
        <w:tc>
          <w:tcPr>
            <w:tcW w:w="3021" w:type="dxa"/>
          </w:tcPr>
          <w:p w14:paraId="5F3EBE21" w14:textId="0D25C74A" w:rsidR="00F54BC7" w:rsidRDefault="00F54BC7">
            <w:r>
              <w:t>013420130</w:t>
            </w:r>
          </w:p>
        </w:tc>
      </w:tr>
      <w:tr w:rsidR="00F54BC7" w14:paraId="5117EC56" w14:textId="77777777" w:rsidTr="00F54BC7">
        <w:tc>
          <w:tcPr>
            <w:tcW w:w="3020" w:type="dxa"/>
          </w:tcPr>
          <w:p w14:paraId="150891F2" w14:textId="18EC8F1C" w:rsidR="00F54BC7" w:rsidRDefault="00F54BC7">
            <w:r>
              <w:t>Email</w:t>
            </w:r>
          </w:p>
        </w:tc>
        <w:tc>
          <w:tcPr>
            <w:tcW w:w="3021" w:type="dxa"/>
          </w:tcPr>
          <w:p w14:paraId="04D3B9AC" w14:textId="73741F4B" w:rsidR="00F54BC7" w:rsidRDefault="00F54BC7">
            <w:r>
              <w:t>info@praktijkdenta.be</w:t>
            </w:r>
          </w:p>
        </w:tc>
        <w:tc>
          <w:tcPr>
            <w:tcW w:w="3021" w:type="dxa"/>
          </w:tcPr>
          <w:p w14:paraId="4986BD45" w14:textId="7DA0E0F4" w:rsidR="00F54BC7" w:rsidRDefault="00F54BC7">
            <w:r>
              <w:t>info@praktijkdenta.be</w:t>
            </w:r>
          </w:p>
        </w:tc>
      </w:tr>
      <w:tr w:rsidR="00F54BC7" w14:paraId="1A33D086" w14:textId="77777777" w:rsidTr="00F54BC7">
        <w:tc>
          <w:tcPr>
            <w:tcW w:w="3020" w:type="dxa"/>
          </w:tcPr>
          <w:p w14:paraId="3D0881E1" w14:textId="73FEBE7B" w:rsidR="00F54BC7" w:rsidRDefault="00F54BC7">
            <w:r>
              <w:t>Website</w:t>
            </w:r>
          </w:p>
        </w:tc>
        <w:tc>
          <w:tcPr>
            <w:tcW w:w="3021" w:type="dxa"/>
          </w:tcPr>
          <w:p w14:paraId="0A6B5BC6" w14:textId="0F71B30B" w:rsidR="00F54BC7" w:rsidRDefault="00F54BC7">
            <w:r>
              <w:t>www.praktijkdenta.be</w:t>
            </w:r>
          </w:p>
        </w:tc>
        <w:tc>
          <w:tcPr>
            <w:tcW w:w="3021" w:type="dxa"/>
          </w:tcPr>
          <w:p w14:paraId="53AC75E6" w14:textId="13DE089C" w:rsidR="00F54BC7" w:rsidRDefault="00F54BC7">
            <w:r>
              <w:t>www.praktijkdenta.be</w:t>
            </w:r>
          </w:p>
        </w:tc>
      </w:tr>
      <w:tr w:rsidR="00F54BC7" w14:paraId="0915B79E" w14:textId="77777777" w:rsidTr="00F54BC7">
        <w:tc>
          <w:tcPr>
            <w:tcW w:w="3020" w:type="dxa"/>
          </w:tcPr>
          <w:p w14:paraId="2FB4ADEE" w14:textId="5B6D1B5A" w:rsidR="00F54BC7" w:rsidRDefault="00F54BC7">
            <w:proofErr w:type="spellStart"/>
            <w:r>
              <w:t>Beroepsaansprakelijkheidsverz</w:t>
            </w:r>
            <w:proofErr w:type="spellEnd"/>
            <w:r>
              <w:t>.</w:t>
            </w:r>
          </w:p>
        </w:tc>
        <w:tc>
          <w:tcPr>
            <w:tcW w:w="3021" w:type="dxa"/>
          </w:tcPr>
          <w:p w14:paraId="41815FD9" w14:textId="18A5214E" w:rsidR="00F54BC7" w:rsidRDefault="00F54BC7">
            <w:proofErr w:type="spellStart"/>
            <w:r>
              <w:t>Amma</w:t>
            </w:r>
            <w:proofErr w:type="spellEnd"/>
          </w:p>
        </w:tc>
        <w:tc>
          <w:tcPr>
            <w:tcW w:w="3021" w:type="dxa"/>
          </w:tcPr>
          <w:p w14:paraId="1B46E040" w14:textId="59B9F0F2" w:rsidR="00F54BC7" w:rsidRDefault="00D2053F">
            <w:proofErr w:type="spellStart"/>
            <w:r>
              <w:t>Amma</w:t>
            </w:r>
            <w:proofErr w:type="spellEnd"/>
          </w:p>
        </w:tc>
      </w:tr>
      <w:tr w:rsidR="00F54BC7" w14:paraId="16581FB8" w14:textId="77777777" w:rsidTr="00F54BC7">
        <w:tc>
          <w:tcPr>
            <w:tcW w:w="3020" w:type="dxa"/>
          </w:tcPr>
          <w:p w14:paraId="2916D24E" w14:textId="5C57BCD6" w:rsidR="00F54BC7" w:rsidRDefault="00F54BC7">
            <w:r>
              <w:t>Honorariumtransparantie</w:t>
            </w:r>
          </w:p>
        </w:tc>
        <w:tc>
          <w:tcPr>
            <w:tcW w:w="3021" w:type="dxa"/>
          </w:tcPr>
          <w:p w14:paraId="6B8EB2FB" w14:textId="7DE10160" w:rsidR="00F54BC7" w:rsidRDefault="00D2053F">
            <w:r>
              <w:t>Niet geconventioneerd</w:t>
            </w:r>
          </w:p>
        </w:tc>
        <w:tc>
          <w:tcPr>
            <w:tcW w:w="3021" w:type="dxa"/>
          </w:tcPr>
          <w:p w14:paraId="5C752D4F" w14:textId="34A04DAB" w:rsidR="00F54BC7" w:rsidRDefault="00D2053F">
            <w:r>
              <w:t>Niet geconventioneerd</w:t>
            </w:r>
          </w:p>
        </w:tc>
      </w:tr>
    </w:tbl>
    <w:p w14:paraId="60B4516C" w14:textId="5C336987" w:rsidR="00F54BC7" w:rsidRDefault="00F54BC7"/>
    <w:p w14:paraId="10B6D1A3" w14:textId="77777777" w:rsidR="00D2053F" w:rsidRPr="00E90137" w:rsidRDefault="00D2053F" w:rsidP="00D2053F">
      <w:pPr>
        <w:spacing w:line="240" w:lineRule="auto"/>
        <w:rPr>
          <w:rFonts w:cs="Calibri"/>
          <w:sz w:val="28"/>
          <w:szCs w:val="28"/>
        </w:rPr>
      </w:pPr>
      <w:r>
        <w:rPr>
          <w:rFonts w:cs="Calibri"/>
          <w:sz w:val="28"/>
          <w:szCs w:val="28"/>
        </w:rPr>
        <w:t>Bevoegde toezichthoudende autoriteiten:</w:t>
      </w:r>
    </w:p>
    <w:p w14:paraId="50951123" w14:textId="77777777" w:rsidR="00D2053F" w:rsidRDefault="00D2053F" w:rsidP="00D2053F">
      <w:pPr>
        <w:pStyle w:val="Lijstalinea"/>
        <w:numPr>
          <w:ilvl w:val="0"/>
          <w:numId w:val="1"/>
        </w:numPr>
        <w:spacing w:after="0" w:line="240" w:lineRule="auto"/>
        <w:rPr>
          <w:sz w:val="24"/>
          <w:szCs w:val="24"/>
        </w:rPr>
      </w:pPr>
      <w:r w:rsidRPr="00910C2B">
        <w:rPr>
          <w:b/>
          <w:sz w:val="24"/>
          <w:szCs w:val="24"/>
        </w:rPr>
        <w:t>Visum:</w:t>
      </w:r>
      <w:r w:rsidRPr="00910C2B">
        <w:rPr>
          <w:sz w:val="24"/>
          <w:szCs w:val="24"/>
        </w:rPr>
        <w:t xml:space="preserve"> </w:t>
      </w:r>
      <w:r>
        <w:rPr>
          <w:sz w:val="24"/>
          <w:szCs w:val="24"/>
        </w:rPr>
        <w:t xml:space="preserve">FOD Volksgezondheid, directoraat-generaal gezondheidsberoepen </w:t>
      </w:r>
    </w:p>
    <w:p w14:paraId="01BF4B07" w14:textId="77777777" w:rsidR="00D2053F" w:rsidRDefault="00D2053F" w:rsidP="00D2053F">
      <w:pPr>
        <w:pStyle w:val="Lijstalinea"/>
        <w:numPr>
          <w:ilvl w:val="0"/>
          <w:numId w:val="1"/>
        </w:numPr>
        <w:spacing w:after="0" w:line="240" w:lineRule="auto"/>
        <w:rPr>
          <w:sz w:val="24"/>
          <w:szCs w:val="24"/>
        </w:rPr>
      </w:pPr>
      <w:r w:rsidRPr="00910C2B">
        <w:rPr>
          <w:b/>
          <w:sz w:val="24"/>
          <w:szCs w:val="24"/>
        </w:rPr>
        <w:t>RIZIV</w:t>
      </w:r>
      <w:r>
        <w:rPr>
          <w:b/>
          <w:sz w:val="24"/>
          <w:szCs w:val="24"/>
        </w:rPr>
        <w:t>:</w:t>
      </w:r>
      <w:r>
        <w:rPr>
          <w:sz w:val="24"/>
          <w:szCs w:val="24"/>
        </w:rPr>
        <w:t xml:space="preserve"> </w:t>
      </w:r>
      <w:proofErr w:type="spellStart"/>
      <w:r>
        <w:rPr>
          <w:sz w:val="24"/>
          <w:szCs w:val="24"/>
        </w:rPr>
        <w:t>Galileelaan</w:t>
      </w:r>
      <w:proofErr w:type="spellEnd"/>
      <w:r>
        <w:rPr>
          <w:sz w:val="24"/>
          <w:szCs w:val="24"/>
        </w:rPr>
        <w:t xml:space="preserve"> 5/01, 1210 Brussel </w:t>
      </w:r>
    </w:p>
    <w:p w14:paraId="22AE00D2" w14:textId="77777777" w:rsidR="00D2053F" w:rsidRDefault="00D2053F" w:rsidP="00D2053F">
      <w:pPr>
        <w:pStyle w:val="Lijstalinea"/>
        <w:numPr>
          <w:ilvl w:val="0"/>
          <w:numId w:val="1"/>
        </w:numPr>
        <w:spacing w:after="0" w:line="240" w:lineRule="auto"/>
        <w:rPr>
          <w:sz w:val="24"/>
          <w:szCs w:val="24"/>
        </w:rPr>
      </w:pPr>
      <w:r w:rsidRPr="00910C2B">
        <w:rPr>
          <w:b/>
          <w:sz w:val="24"/>
          <w:szCs w:val="24"/>
        </w:rPr>
        <w:t xml:space="preserve">Erkenning </w:t>
      </w:r>
      <w:r>
        <w:rPr>
          <w:b/>
          <w:sz w:val="24"/>
          <w:szCs w:val="24"/>
        </w:rPr>
        <w:t>bijzondere beroepstitel</w:t>
      </w:r>
      <w:r>
        <w:rPr>
          <w:sz w:val="24"/>
          <w:szCs w:val="24"/>
        </w:rPr>
        <w:t>: Agentschap Zorg en Gezondheid, Afdeling Informatie en Zorgberoepen</w:t>
      </w:r>
    </w:p>
    <w:p w14:paraId="08623164" w14:textId="77777777" w:rsidR="00D2053F" w:rsidRDefault="00D2053F" w:rsidP="00D2053F">
      <w:pPr>
        <w:pStyle w:val="Lijstalinea"/>
        <w:numPr>
          <w:ilvl w:val="0"/>
          <w:numId w:val="1"/>
        </w:numPr>
        <w:spacing w:after="0" w:line="240" w:lineRule="auto"/>
        <w:rPr>
          <w:sz w:val="24"/>
          <w:szCs w:val="24"/>
        </w:rPr>
      </w:pPr>
      <w:r>
        <w:rPr>
          <w:b/>
          <w:sz w:val="24"/>
          <w:szCs w:val="24"/>
        </w:rPr>
        <w:t>Vergunning tandradiografie</w:t>
      </w:r>
      <w:r w:rsidRPr="007A7A99">
        <w:rPr>
          <w:sz w:val="24"/>
          <w:szCs w:val="24"/>
        </w:rPr>
        <w:t>:</w:t>
      </w:r>
      <w:r>
        <w:rPr>
          <w:sz w:val="24"/>
          <w:szCs w:val="24"/>
        </w:rPr>
        <w:t xml:space="preserve"> Federaal Agentschap voor Nucleaire Controle (FANC) </w:t>
      </w:r>
    </w:p>
    <w:p w14:paraId="3B6444F9" w14:textId="77777777" w:rsidR="00D2053F" w:rsidRDefault="00D2053F"/>
    <w:sectPr w:rsidR="00D205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A452" w14:textId="77777777" w:rsidR="00F54BC7" w:rsidRDefault="00F54BC7" w:rsidP="00F54BC7">
      <w:pPr>
        <w:spacing w:after="0" w:line="240" w:lineRule="auto"/>
      </w:pPr>
      <w:r>
        <w:separator/>
      </w:r>
    </w:p>
  </w:endnote>
  <w:endnote w:type="continuationSeparator" w:id="0">
    <w:p w14:paraId="7C6D0548" w14:textId="77777777" w:rsidR="00F54BC7" w:rsidRDefault="00F54BC7" w:rsidP="00F5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A0D4" w14:textId="1AC4BE0D" w:rsidR="00D2053F" w:rsidRPr="00D2053F" w:rsidRDefault="00D2053F" w:rsidP="00D2053F">
    <w:pPr>
      <w:rPr>
        <w:sz w:val="24"/>
        <w:szCs w:val="24"/>
      </w:rPr>
    </w:pPr>
    <w:r w:rsidRPr="00910C2B">
      <w:rPr>
        <w:sz w:val="24"/>
        <w:szCs w:val="24"/>
      </w:rPr>
      <w:t>In overeenstemming met de wet van 30 juli 2018 betreffende de bescherming van natuurlijke personen met betrekking tot de verwerking van persoonsgegevens, is de bescherming van de persoonlijke levenssfeer van toepassing op alle gegevens die met uw tandarts worden uitgewisseld.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AC2B" w14:textId="77777777" w:rsidR="00F54BC7" w:rsidRDefault="00F54BC7" w:rsidP="00F54BC7">
      <w:pPr>
        <w:spacing w:after="0" w:line="240" w:lineRule="auto"/>
      </w:pPr>
      <w:r>
        <w:separator/>
      </w:r>
    </w:p>
  </w:footnote>
  <w:footnote w:type="continuationSeparator" w:id="0">
    <w:p w14:paraId="29C9CB86" w14:textId="77777777" w:rsidR="00F54BC7" w:rsidRDefault="00F54BC7" w:rsidP="00F54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2E14" w14:textId="47447406" w:rsidR="00D2053F" w:rsidRDefault="00D2053F">
    <w:pPr>
      <w:pStyle w:val="Koptekst"/>
    </w:pPr>
    <w:r>
      <w:t>Informatie voor de patiënt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76FEF"/>
    <w:multiLevelType w:val="multilevel"/>
    <w:tmpl w:val="FCB43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C7"/>
    <w:rsid w:val="009D4093"/>
    <w:rsid w:val="00D2053F"/>
    <w:rsid w:val="00E9721A"/>
    <w:rsid w:val="00F148B5"/>
    <w:rsid w:val="00F54B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197E"/>
  <w15:chartTrackingRefBased/>
  <w15:docId w15:val="{7DCE664E-DABB-4878-B7A8-343D8F32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5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rsid w:val="00D2053F"/>
    <w:pPr>
      <w:suppressAutoHyphens/>
      <w:autoSpaceDN w:val="0"/>
      <w:spacing w:line="247" w:lineRule="auto"/>
      <w:ind w:left="720"/>
      <w:textAlignment w:val="baseline"/>
    </w:pPr>
    <w:rPr>
      <w:rFonts w:ascii="Calibri" w:eastAsia="Calibri" w:hAnsi="Calibri" w:cs="Times New Roman"/>
    </w:rPr>
  </w:style>
  <w:style w:type="paragraph" w:styleId="Koptekst">
    <w:name w:val="header"/>
    <w:basedOn w:val="Standaard"/>
    <w:link w:val="KoptekstChar"/>
    <w:uiPriority w:val="99"/>
    <w:unhideWhenUsed/>
    <w:rsid w:val="00D205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53F"/>
  </w:style>
  <w:style w:type="paragraph" w:styleId="Voettekst">
    <w:name w:val="footer"/>
    <w:basedOn w:val="Standaard"/>
    <w:link w:val="VoettekstChar"/>
    <w:uiPriority w:val="99"/>
    <w:unhideWhenUsed/>
    <w:rsid w:val="00D205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147</Words>
  <Characters>810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annelien dillen</dc:creator>
  <cp:keywords/>
  <dc:description/>
  <cp:lastModifiedBy>annelien dillen</cp:lastModifiedBy>
  <cp:revision>2</cp:revision>
  <dcterms:created xsi:type="dcterms:W3CDTF">2021-06-16T09:14:00Z</dcterms:created>
  <dcterms:modified xsi:type="dcterms:W3CDTF">2021-06-16T09:49:00Z</dcterms:modified>
</cp:coreProperties>
</file>